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7000009469</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Vierzig (40) neue PickUps &amp; Zwanzig (20) neue PKWs (Fließheck) für die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